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CA6" w:rsidRPr="00F12CA6" w:rsidRDefault="00F12CA6" w:rsidP="00F12CA6">
      <w:pPr>
        <w:jc w:val="center"/>
        <w:rPr>
          <w:rFonts w:asciiTheme="minorHAnsi" w:hAnsiTheme="minorHAnsi"/>
          <w:b/>
        </w:rPr>
      </w:pPr>
      <w:r w:rsidRPr="00F12CA6">
        <w:rPr>
          <w:rFonts w:asciiTheme="minorHAnsi" w:hAnsiTheme="minorHAnsi"/>
          <w:b/>
        </w:rPr>
        <w:t>PRAVILA SUSRETA HRVATSKIH PLESNIH ANSAMBALA</w:t>
      </w:r>
    </w:p>
    <w:p w:rsidR="00F12CA6" w:rsidRPr="00F12CA6" w:rsidRDefault="00F12CA6" w:rsidP="00F12CA6">
      <w:pPr>
        <w:jc w:val="center"/>
        <w:rPr>
          <w:rFonts w:asciiTheme="minorHAnsi" w:hAnsiTheme="minorHAnsi"/>
          <w:b/>
        </w:rPr>
      </w:pPr>
      <w:r w:rsidRPr="00F12CA6">
        <w:rPr>
          <w:rFonts w:asciiTheme="minorHAnsi" w:hAnsiTheme="minorHAnsi"/>
          <w:b/>
        </w:rPr>
        <w:t>(u daljnjem tekstu Pravila)</w:t>
      </w:r>
    </w:p>
    <w:p w:rsidR="00F12CA6" w:rsidRPr="00F12CA6" w:rsidRDefault="00F12CA6" w:rsidP="00F12CA6">
      <w:pPr>
        <w:rPr>
          <w:rFonts w:asciiTheme="minorHAnsi" w:hAnsiTheme="minorHAnsi"/>
          <w:b/>
        </w:rPr>
      </w:pPr>
    </w:p>
    <w:p w:rsidR="00F12CA6" w:rsidRDefault="00F12CA6" w:rsidP="00F12CA6">
      <w:pPr>
        <w:jc w:val="center"/>
        <w:rPr>
          <w:rFonts w:asciiTheme="minorHAnsi" w:hAnsiTheme="minorHAnsi"/>
          <w:b/>
        </w:rPr>
      </w:pPr>
      <w:r w:rsidRPr="00F12CA6">
        <w:rPr>
          <w:rFonts w:asciiTheme="minorHAnsi" w:hAnsiTheme="minorHAnsi"/>
          <w:b/>
        </w:rPr>
        <w:t>Čl. 1.</w:t>
      </w:r>
    </w:p>
    <w:p w:rsidR="00F12CA6" w:rsidRPr="00F12CA6" w:rsidRDefault="00F12CA6" w:rsidP="00F12CA6">
      <w:pPr>
        <w:jc w:val="center"/>
        <w:rPr>
          <w:rFonts w:asciiTheme="minorHAnsi" w:hAnsiTheme="minorHAnsi"/>
          <w:b/>
        </w:rPr>
      </w:pPr>
    </w:p>
    <w:p w:rsidR="00F12CA6" w:rsidRPr="00F12CA6" w:rsidRDefault="00F12CA6" w:rsidP="00F12CA6">
      <w:pPr>
        <w:rPr>
          <w:rFonts w:asciiTheme="minorHAnsi" w:hAnsiTheme="minorHAnsi"/>
        </w:rPr>
      </w:pPr>
      <w:r w:rsidRPr="00F12CA6">
        <w:rPr>
          <w:rFonts w:asciiTheme="minorHAnsi" w:hAnsiTheme="minorHAnsi"/>
        </w:rPr>
        <w:t>Plesni ansambli u nazivu podrazumijevaju amaterske plesne skupine, studije i klubove (u daljnjem tekstu Ansambli). Cilj Susreta hrvatskih plesnih ansambala (u daljnjem tekstu Susret) je predstavljanje</w:t>
      </w:r>
      <w:r w:rsidRPr="00F12CA6">
        <w:rPr>
          <w:rFonts w:asciiTheme="minorHAnsi" w:hAnsiTheme="minorHAnsi"/>
          <w:color w:val="FF0000"/>
        </w:rPr>
        <w:t xml:space="preserve"> </w:t>
      </w:r>
      <w:r w:rsidRPr="00F12CA6">
        <w:rPr>
          <w:rFonts w:asciiTheme="minorHAnsi" w:hAnsiTheme="minorHAnsi"/>
        </w:rPr>
        <w:t>najuspješnijih ostvarenja plesnih amatera u Republici Hrvatskoj u tekućoj godini, razvijanje pozitivnog odnosa prema plesnim i glazbenim vrijednostima, međusobno upoznavanje, zbližavanje, socijalna kohezija, razvoj publike te stimulacija amaterskog rada uopće.</w:t>
      </w:r>
    </w:p>
    <w:p w:rsidR="00F12CA6" w:rsidRPr="00F12CA6" w:rsidRDefault="00F12CA6" w:rsidP="00F12CA6">
      <w:pPr>
        <w:rPr>
          <w:rFonts w:asciiTheme="minorHAnsi" w:hAnsiTheme="minorHAnsi"/>
        </w:rPr>
      </w:pPr>
    </w:p>
    <w:p w:rsidR="00F12CA6" w:rsidRPr="00F12CA6" w:rsidRDefault="00F12CA6" w:rsidP="00F12CA6">
      <w:pPr>
        <w:jc w:val="center"/>
        <w:rPr>
          <w:rFonts w:asciiTheme="minorHAnsi" w:hAnsiTheme="minorHAnsi"/>
          <w:b/>
        </w:rPr>
      </w:pPr>
      <w:r w:rsidRPr="00F12CA6">
        <w:rPr>
          <w:rFonts w:asciiTheme="minorHAnsi" w:hAnsiTheme="minorHAnsi"/>
          <w:b/>
        </w:rPr>
        <w:t>Čl. 2.</w:t>
      </w:r>
    </w:p>
    <w:p w:rsidR="00F12CA6" w:rsidRDefault="00F12CA6" w:rsidP="00F12CA6">
      <w:pPr>
        <w:jc w:val="center"/>
        <w:rPr>
          <w:rFonts w:asciiTheme="minorHAnsi" w:hAnsiTheme="minorHAnsi"/>
          <w:b/>
        </w:rPr>
      </w:pPr>
      <w:r w:rsidRPr="00F12CA6">
        <w:rPr>
          <w:rFonts w:asciiTheme="minorHAnsi" w:hAnsiTheme="minorHAnsi"/>
          <w:b/>
        </w:rPr>
        <w:t>PRAVO SUDJELOVANJA I IZBOR ANSAMBALA</w:t>
      </w:r>
    </w:p>
    <w:p w:rsidR="00F12CA6" w:rsidRPr="00F12CA6" w:rsidRDefault="00F12CA6" w:rsidP="00F12CA6">
      <w:pPr>
        <w:jc w:val="center"/>
        <w:rPr>
          <w:rFonts w:asciiTheme="minorHAnsi" w:hAnsiTheme="minorHAnsi"/>
          <w:b/>
        </w:rPr>
      </w:pPr>
    </w:p>
    <w:p w:rsidR="00F12CA6" w:rsidRPr="00F12CA6" w:rsidRDefault="00F12CA6" w:rsidP="00F12CA6">
      <w:pPr>
        <w:rPr>
          <w:rFonts w:asciiTheme="minorHAnsi" w:hAnsiTheme="minorHAnsi"/>
        </w:rPr>
      </w:pPr>
      <w:r w:rsidRPr="00F12CA6">
        <w:rPr>
          <w:rFonts w:asciiTheme="minorHAnsi" w:hAnsiTheme="minorHAnsi"/>
        </w:rPr>
        <w:t xml:space="preserve">Hrvatski sabor kulture, kao glavni organizator, raspisuje </w:t>
      </w:r>
      <w:r w:rsidRPr="00F12CA6">
        <w:rPr>
          <w:rFonts w:asciiTheme="minorHAnsi" w:hAnsiTheme="minorHAnsi"/>
          <w:b/>
        </w:rPr>
        <w:t>Natječaj</w:t>
      </w:r>
      <w:r w:rsidRPr="00F12CA6">
        <w:rPr>
          <w:rFonts w:asciiTheme="minorHAnsi" w:hAnsiTheme="minorHAnsi"/>
        </w:rPr>
        <w:t xml:space="preserve"> na koji se mogu javiti svi zainteresirani Ansambli. Pravo sudjelovanja na Susretu stječu Ansambli, članice HSK-a, odabrani od strane </w:t>
      </w:r>
      <w:r w:rsidRPr="00F12CA6">
        <w:rPr>
          <w:rFonts w:asciiTheme="minorHAnsi" w:hAnsiTheme="minorHAnsi"/>
          <w:b/>
        </w:rPr>
        <w:t>Povjerenstva za provedbu natječaja i odabir programa Susreta.</w:t>
      </w:r>
      <w:r w:rsidRPr="00F12CA6">
        <w:rPr>
          <w:rFonts w:asciiTheme="minorHAnsi" w:hAnsiTheme="minorHAnsi"/>
        </w:rPr>
        <w:t xml:space="preserve"> </w:t>
      </w:r>
    </w:p>
    <w:p w:rsidR="00F12CA6" w:rsidRPr="00F12CA6" w:rsidRDefault="00F12CA6" w:rsidP="00F12CA6">
      <w:pPr>
        <w:rPr>
          <w:rFonts w:asciiTheme="minorHAnsi" w:hAnsiTheme="minorHAnsi"/>
        </w:rPr>
      </w:pPr>
      <w:r w:rsidRPr="00F12CA6">
        <w:rPr>
          <w:rFonts w:asciiTheme="minorHAnsi" w:hAnsiTheme="minorHAnsi"/>
        </w:rPr>
        <w:t>Izvođači/ice, članovi odabranih Ansambala, ne smiju biti mlađi od 12 godina.</w:t>
      </w:r>
    </w:p>
    <w:p w:rsidR="00F12CA6" w:rsidRPr="00F12CA6" w:rsidRDefault="00F12CA6" w:rsidP="00F12CA6">
      <w:pPr>
        <w:rPr>
          <w:rFonts w:asciiTheme="minorHAnsi" w:hAnsiTheme="minorHAnsi"/>
        </w:rPr>
      </w:pPr>
    </w:p>
    <w:p w:rsidR="00F12CA6" w:rsidRPr="00F12CA6" w:rsidRDefault="00F12CA6" w:rsidP="00F12CA6">
      <w:pPr>
        <w:jc w:val="center"/>
        <w:rPr>
          <w:rFonts w:asciiTheme="minorHAnsi" w:hAnsiTheme="minorHAnsi"/>
          <w:b/>
        </w:rPr>
      </w:pPr>
      <w:r w:rsidRPr="00F12CA6">
        <w:rPr>
          <w:rFonts w:asciiTheme="minorHAnsi" w:hAnsiTheme="minorHAnsi"/>
          <w:b/>
        </w:rPr>
        <w:t>Čl. 3.</w:t>
      </w:r>
    </w:p>
    <w:p w:rsidR="00F12CA6" w:rsidRDefault="00F12CA6" w:rsidP="00F12CA6">
      <w:pPr>
        <w:jc w:val="center"/>
        <w:rPr>
          <w:rFonts w:asciiTheme="minorHAnsi" w:hAnsiTheme="minorHAnsi"/>
          <w:b/>
        </w:rPr>
      </w:pPr>
      <w:r w:rsidRPr="00F12CA6">
        <w:rPr>
          <w:rFonts w:asciiTheme="minorHAnsi" w:hAnsiTheme="minorHAnsi"/>
          <w:b/>
        </w:rPr>
        <w:t>NATJEČAJ</w:t>
      </w:r>
    </w:p>
    <w:p w:rsidR="00F12CA6" w:rsidRPr="00F12CA6" w:rsidRDefault="00F12CA6" w:rsidP="00F12CA6">
      <w:pPr>
        <w:jc w:val="center"/>
        <w:rPr>
          <w:rFonts w:asciiTheme="minorHAnsi" w:hAnsiTheme="minorHAnsi"/>
          <w:b/>
        </w:rPr>
      </w:pPr>
    </w:p>
    <w:p w:rsidR="00F12CA6" w:rsidRPr="00F12CA6" w:rsidRDefault="00F12CA6" w:rsidP="00F12CA6">
      <w:pPr>
        <w:rPr>
          <w:rFonts w:asciiTheme="minorHAnsi" w:hAnsiTheme="minorHAnsi"/>
        </w:rPr>
      </w:pPr>
      <w:r w:rsidRPr="00F12CA6">
        <w:rPr>
          <w:rFonts w:asciiTheme="minorHAnsi" w:hAnsiTheme="minorHAnsi"/>
        </w:rPr>
        <w:t xml:space="preserve">Natječaj se raspisuje u tekućoj godini održavanja Susreta i javnog je karaktera. Svi zainteresirani Ansambli na Natječaj se prijavljuju putem prijavnice u </w:t>
      </w:r>
      <w:r w:rsidRPr="00F12CA6">
        <w:rPr>
          <w:rFonts w:asciiTheme="minorHAnsi" w:hAnsiTheme="minorHAnsi"/>
          <w:b/>
        </w:rPr>
        <w:t>jednoj od dviju kategorija</w:t>
      </w:r>
      <w:r w:rsidRPr="00F12CA6">
        <w:rPr>
          <w:rFonts w:asciiTheme="minorHAnsi" w:hAnsiTheme="minorHAnsi"/>
        </w:rPr>
        <w:t>:</w:t>
      </w:r>
    </w:p>
    <w:p w:rsidR="00F12CA6" w:rsidRPr="00F12CA6" w:rsidRDefault="00F12CA6" w:rsidP="00F12CA6">
      <w:pPr>
        <w:rPr>
          <w:rFonts w:asciiTheme="minorHAnsi" w:hAnsiTheme="minorHAnsi"/>
          <w:b/>
        </w:rPr>
      </w:pPr>
      <w:r w:rsidRPr="00F12CA6">
        <w:rPr>
          <w:rFonts w:asciiTheme="minorHAnsi" w:hAnsiTheme="minorHAnsi"/>
          <w:b/>
        </w:rPr>
        <w:t>KRAĆI SCENSKI RADOVI</w:t>
      </w:r>
    </w:p>
    <w:p w:rsidR="00F12CA6" w:rsidRPr="00F12CA6" w:rsidRDefault="00F12CA6" w:rsidP="00F12CA6">
      <w:pPr>
        <w:rPr>
          <w:rFonts w:asciiTheme="minorHAnsi" w:hAnsiTheme="minorHAnsi"/>
        </w:rPr>
      </w:pPr>
      <w:r w:rsidRPr="00F12CA6">
        <w:rPr>
          <w:rFonts w:asciiTheme="minorHAnsi" w:hAnsiTheme="minorHAnsi"/>
          <w:b/>
        </w:rPr>
        <w:t>najviše do tri koreografije,</w:t>
      </w:r>
      <w:r w:rsidRPr="00F12CA6">
        <w:rPr>
          <w:rFonts w:asciiTheme="minorHAnsi" w:hAnsiTheme="minorHAnsi"/>
        </w:rPr>
        <w:t xml:space="preserve"> od kojih svaka može trajati do 5 minuta. Prijaviti se mogu sola, dueti i radovi sa više plesača.</w:t>
      </w:r>
    </w:p>
    <w:p w:rsidR="00F12CA6" w:rsidRPr="00F12CA6" w:rsidRDefault="00F12CA6" w:rsidP="00F12CA6">
      <w:pPr>
        <w:rPr>
          <w:rFonts w:asciiTheme="minorHAnsi" w:hAnsiTheme="minorHAnsi"/>
        </w:rPr>
      </w:pPr>
      <w:r w:rsidRPr="00F12CA6">
        <w:rPr>
          <w:rFonts w:asciiTheme="minorHAnsi" w:hAnsiTheme="minorHAnsi"/>
        </w:rPr>
        <w:t xml:space="preserve">Uz prijavnicu prilažu i snimke prijavljenih koreografija. Snimka mora biti dostavljena na DVD-u, putem jumbo-maila ili postavljena na </w:t>
      </w:r>
      <w:proofErr w:type="spellStart"/>
      <w:r w:rsidRPr="00F12CA6">
        <w:rPr>
          <w:rFonts w:asciiTheme="minorHAnsi" w:hAnsiTheme="minorHAnsi"/>
        </w:rPr>
        <w:t>Youtube</w:t>
      </w:r>
      <w:proofErr w:type="spellEnd"/>
      <w:r w:rsidRPr="00F12CA6">
        <w:rPr>
          <w:rFonts w:asciiTheme="minorHAnsi" w:hAnsiTheme="minorHAnsi"/>
        </w:rPr>
        <w:t xml:space="preserve"> (u tom slučaju Vas molimo da nam pošaljete poveznicu na taj video). </w:t>
      </w:r>
    </w:p>
    <w:p w:rsidR="00F12CA6" w:rsidRPr="00F12CA6" w:rsidRDefault="00F12CA6" w:rsidP="00F12CA6">
      <w:pPr>
        <w:rPr>
          <w:rFonts w:asciiTheme="minorHAnsi" w:hAnsiTheme="minorHAnsi"/>
        </w:rPr>
      </w:pPr>
      <w:r w:rsidRPr="00F12CA6">
        <w:rPr>
          <w:rFonts w:asciiTheme="minorHAnsi" w:hAnsiTheme="minorHAnsi"/>
        </w:rPr>
        <w:t>Plesači/ce na snimci obavezno moraju biti odjeveni u kostime u kojima se prijavljena koreografija inače i izvodi.</w:t>
      </w:r>
    </w:p>
    <w:p w:rsidR="00F12CA6" w:rsidRPr="00F12CA6" w:rsidRDefault="00F12CA6" w:rsidP="00F12CA6">
      <w:pPr>
        <w:rPr>
          <w:rFonts w:asciiTheme="minorHAnsi" w:hAnsiTheme="minorHAnsi"/>
          <w:b/>
        </w:rPr>
      </w:pPr>
      <w:r w:rsidRPr="00F12CA6">
        <w:rPr>
          <w:rFonts w:asciiTheme="minorHAnsi" w:hAnsiTheme="minorHAnsi"/>
          <w:b/>
        </w:rPr>
        <w:t>DUŽE SCENSKE FORME</w:t>
      </w:r>
    </w:p>
    <w:p w:rsidR="00F12CA6" w:rsidRPr="00F12CA6" w:rsidRDefault="00F12CA6" w:rsidP="00F12CA6">
      <w:pPr>
        <w:rPr>
          <w:rFonts w:asciiTheme="minorHAnsi" w:hAnsiTheme="minorHAnsi"/>
        </w:rPr>
      </w:pPr>
      <w:r w:rsidRPr="00F12CA6">
        <w:rPr>
          <w:rFonts w:asciiTheme="minorHAnsi" w:hAnsiTheme="minorHAnsi"/>
          <w:b/>
        </w:rPr>
        <w:t>Radovi (scenske forme)</w:t>
      </w:r>
      <w:r w:rsidRPr="00F12CA6">
        <w:rPr>
          <w:rFonts w:asciiTheme="minorHAnsi" w:hAnsiTheme="minorHAnsi"/>
        </w:rPr>
        <w:t xml:space="preserve"> u trajanju od 10 do 20 minuta. Radovi po svojoj temi i dramaturškom sklopu moraju odgovarati scenskoj formi te zadovoljavati  minimum estetske vrijednosti koji mu omogućavaju javno pojavljivanje. Radovi se također prijavljuju putem prijavnice i linka iz kojeg je vidljivo da snimka nije montirana već je snimljena integralno bez dodataka. Radovi mogu biti recentni kao i reprizni.</w:t>
      </w:r>
    </w:p>
    <w:p w:rsidR="00F12CA6" w:rsidRPr="00F12CA6" w:rsidRDefault="00F12CA6" w:rsidP="00F12CA6">
      <w:pPr>
        <w:rPr>
          <w:rFonts w:asciiTheme="minorHAnsi" w:hAnsiTheme="minorHAnsi"/>
          <w:b/>
        </w:rPr>
      </w:pPr>
      <w:r w:rsidRPr="00F12CA6">
        <w:rPr>
          <w:rFonts w:asciiTheme="minorHAnsi" w:hAnsiTheme="minorHAnsi"/>
          <w:b/>
        </w:rPr>
        <w:t xml:space="preserve"> </w:t>
      </w:r>
    </w:p>
    <w:p w:rsidR="00F12CA6" w:rsidRPr="00F12CA6" w:rsidRDefault="00F12CA6" w:rsidP="00F12CA6">
      <w:pPr>
        <w:jc w:val="center"/>
        <w:rPr>
          <w:rFonts w:asciiTheme="minorHAnsi" w:hAnsiTheme="minorHAnsi"/>
          <w:b/>
        </w:rPr>
      </w:pPr>
      <w:r w:rsidRPr="00F12CA6">
        <w:rPr>
          <w:rFonts w:asciiTheme="minorHAnsi" w:hAnsiTheme="minorHAnsi"/>
          <w:b/>
        </w:rPr>
        <w:t>Čl. 4.</w:t>
      </w:r>
    </w:p>
    <w:p w:rsidR="00F12CA6" w:rsidRDefault="00F12CA6" w:rsidP="00F12CA6">
      <w:pPr>
        <w:jc w:val="center"/>
        <w:rPr>
          <w:rFonts w:asciiTheme="minorHAnsi" w:hAnsiTheme="minorHAnsi"/>
          <w:b/>
        </w:rPr>
      </w:pPr>
      <w:r w:rsidRPr="00F12CA6">
        <w:rPr>
          <w:rFonts w:asciiTheme="minorHAnsi" w:hAnsiTheme="minorHAnsi"/>
          <w:b/>
        </w:rPr>
        <w:t>PRIJAVA ZA SUSRET</w:t>
      </w:r>
    </w:p>
    <w:p w:rsidR="00F12CA6" w:rsidRPr="00F12CA6" w:rsidRDefault="00F12CA6" w:rsidP="00F12CA6">
      <w:pPr>
        <w:jc w:val="center"/>
        <w:rPr>
          <w:rFonts w:asciiTheme="minorHAnsi" w:hAnsiTheme="minorHAnsi"/>
          <w:b/>
        </w:rPr>
      </w:pPr>
    </w:p>
    <w:p w:rsidR="00F12CA6" w:rsidRPr="00F12CA6" w:rsidRDefault="00F12CA6" w:rsidP="00F12CA6">
      <w:pPr>
        <w:rPr>
          <w:rFonts w:asciiTheme="minorHAnsi" w:hAnsiTheme="minorHAnsi"/>
        </w:rPr>
      </w:pPr>
      <w:r w:rsidRPr="00F12CA6">
        <w:rPr>
          <w:rFonts w:asciiTheme="minorHAnsi" w:hAnsiTheme="minorHAnsi"/>
        </w:rPr>
        <w:t xml:space="preserve">Realizira se putem </w:t>
      </w:r>
      <w:r w:rsidRPr="00F12CA6">
        <w:rPr>
          <w:rFonts w:asciiTheme="minorHAnsi" w:hAnsiTheme="minorHAnsi"/>
          <w:b/>
        </w:rPr>
        <w:t>prijavnice</w:t>
      </w:r>
      <w:r w:rsidRPr="00F12CA6">
        <w:rPr>
          <w:rFonts w:asciiTheme="minorHAnsi" w:hAnsiTheme="minorHAnsi"/>
        </w:rPr>
        <w:t xml:space="preserve"> i </w:t>
      </w:r>
      <w:r w:rsidRPr="00F12CA6">
        <w:rPr>
          <w:rFonts w:asciiTheme="minorHAnsi" w:hAnsiTheme="minorHAnsi"/>
          <w:b/>
        </w:rPr>
        <w:t>snimke</w:t>
      </w:r>
      <w:r w:rsidRPr="00F12CA6">
        <w:rPr>
          <w:rFonts w:asciiTheme="minorHAnsi" w:hAnsiTheme="minorHAnsi"/>
        </w:rPr>
        <w:t xml:space="preserve"> prijavljenih točaka uz koje je  potrebno dostaviti i </w:t>
      </w:r>
      <w:r w:rsidRPr="00F12CA6">
        <w:rPr>
          <w:rFonts w:asciiTheme="minorHAnsi" w:hAnsiTheme="minorHAnsi"/>
          <w:b/>
        </w:rPr>
        <w:t>kratak tekst</w:t>
      </w:r>
      <w:r w:rsidRPr="00F12CA6">
        <w:rPr>
          <w:rFonts w:asciiTheme="minorHAnsi" w:hAnsiTheme="minorHAnsi"/>
        </w:rPr>
        <w:t xml:space="preserve"> o Ansamblu (najviše pola stranice formata A4) i </w:t>
      </w:r>
      <w:r w:rsidRPr="00F12CA6">
        <w:rPr>
          <w:rFonts w:asciiTheme="minorHAnsi" w:hAnsiTheme="minorHAnsi"/>
          <w:b/>
        </w:rPr>
        <w:t>reprezentativnu fotografiju</w:t>
      </w:r>
      <w:r w:rsidRPr="00F12CA6">
        <w:rPr>
          <w:rFonts w:asciiTheme="minorHAnsi" w:hAnsiTheme="minorHAnsi"/>
        </w:rPr>
        <w:t xml:space="preserve"> (u što većoj rezoluciji). Osnovni podaci navedeni u prijavnici bi</w:t>
      </w:r>
      <w:r w:rsidR="00D9019D">
        <w:rPr>
          <w:rFonts w:asciiTheme="minorHAnsi" w:hAnsiTheme="minorHAnsi"/>
        </w:rPr>
        <w:t xml:space="preserve">t će objavljeni u promidžbenim </w:t>
      </w:r>
      <w:r w:rsidRPr="00F12CA6">
        <w:rPr>
          <w:rFonts w:asciiTheme="minorHAnsi" w:hAnsiTheme="minorHAnsi"/>
        </w:rPr>
        <w:t>materijalima Susreta.</w:t>
      </w:r>
    </w:p>
    <w:p w:rsidR="00F12CA6" w:rsidRPr="00F12CA6" w:rsidRDefault="00F12CA6" w:rsidP="00F12CA6">
      <w:pPr>
        <w:rPr>
          <w:rFonts w:asciiTheme="minorHAnsi" w:hAnsiTheme="minorHAnsi"/>
        </w:rPr>
      </w:pPr>
      <w:r w:rsidRPr="00F12CA6">
        <w:rPr>
          <w:rFonts w:asciiTheme="minorHAnsi" w:hAnsiTheme="minorHAnsi"/>
        </w:rPr>
        <w:t>Prijavnica će biti objavljena na web stranici Hrvatskog sabora kulture (</w:t>
      </w:r>
      <w:hyperlink r:id="rId9" w:history="1">
        <w:r w:rsidRPr="00F12CA6">
          <w:rPr>
            <w:rFonts w:asciiTheme="minorHAnsi" w:hAnsiTheme="minorHAnsi"/>
            <w:color w:val="0000FF"/>
            <w:u w:val="single"/>
          </w:rPr>
          <w:t>www.hrsk.hr</w:t>
        </w:r>
      </w:hyperlink>
      <w:r w:rsidRPr="00F12CA6">
        <w:rPr>
          <w:rFonts w:asciiTheme="minorHAnsi" w:hAnsiTheme="minorHAnsi"/>
        </w:rPr>
        <w:t>).</w:t>
      </w:r>
      <w:r w:rsidR="008B0B14">
        <w:rPr>
          <w:rFonts w:asciiTheme="minorHAnsi" w:hAnsiTheme="minorHAnsi"/>
        </w:rPr>
        <w:t xml:space="preserve"> </w:t>
      </w:r>
      <w:r w:rsidR="008B0B14" w:rsidRPr="008B0B14">
        <w:rPr>
          <w:rFonts w:asciiTheme="minorHAnsi" w:hAnsiTheme="minorHAnsi"/>
        </w:rPr>
        <w:t>Potpisom osobe ovlaštene za zastupanje i ovjerom prijavnice pečatom prijavljena udruga potvrđuje da je suglasna s Pravilima Susreta te daje dozvolu za korištenje navedenih osobnih podataka za potrebe organizacije i izrade programskih materijala te objavu foto i video materijala na društvenim mrežama, web stranici HSK-a i ostalim promidžbenim izdanjima. Dostavljene prijavnice bez potpisa osobe ovlaštene za zastupanje i ovjere pečatom nisu pravovaljane.</w:t>
      </w:r>
    </w:p>
    <w:p w:rsidR="00F12CA6" w:rsidRDefault="00F12CA6" w:rsidP="00F12CA6">
      <w:pPr>
        <w:rPr>
          <w:rFonts w:asciiTheme="minorHAnsi" w:hAnsiTheme="minorHAnsi"/>
        </w:rPr>
      </w:pPr>
      <w:r w:rsidRPr="00F12CA6">
        <w:rPr>
          <w:rFonts w:asciiTheme="minorHAnsi" w:hAnsiTheme="minorHAnsi"/>
        </w:rPr>
        <w:t>HSK nije dužan uzimati u obzir pristigle prijavnice izvan roka propisanog Natječajem.</w:t>
      </w:r>
    </w:p>
    <w:p w:rsidR="008B0B14" w:rsidRDefault="008B0B14" w:rsidP="00F12CA6">
      <w:pPr>
        <w:rPr>
          <w:rFonts w:asciiTheme="minorHAnsi" w:hAnsiTheme="minorHAnsi"/>
        </w:rPr>
      </w:pPr>
    </w:p>
    <w:p w:rsidR="008B0B14" w:rsidRDefault="008B0B14" w:rsidP="00F12CA6">
      <w:pPr>
        <w:rPr>
          <w:rFonts w:asciiTheme="minorHAnsi" w:hAnsiTheme="minorHAnsi"/>
        </w:rPr>
      </w:pPr>
    </w:p>
    <w:p w:rsidR="008B0B14" w:rsidRDefault="008B0B14" w:rsidP="00F12CA6">
      <w:pPr>
        <w:rPr>
          <w:rFonts w:asciiTheme="minorHAnsi" w:hAnsiTheme="minorHAnsi"/>
        </w:rPr>
      </w:pPr>
    </w:p>
    <w:p w:rsidR="008B0B14" w:rsidRPr="00F12CA6" w:rsidRDefault="008B0B14" w:rsidP="00F12CA6">
      <w:pPr>
        <w:rPr>
          <w:rFonts w:asciiTheme="minorHAnsi" w:hAnsiTheme="minorHAnsi"/>
        </w:rPr>
      </w:pPr>
      <w:bookmarkStart w:id="0" w:name="_GoBack"/>
      <w:bookmarkEnd w:id="0"/>
    </w:p>
    <w:p w:rsidR="00F12CA6" w:rsidRPr="00F12CA6" w:rsidRDefault="00F12CA6" w:rsidP="00F12CA6">
      <w:pPr>
        <w:rPr>
          <w:rFonts w:asciiTheme="minorHAnsi" w:hAnsiTheme="minorHAnsi"/>
        </w:rPr>
      </w:pPr>
    </w:p>
    <w:p w:rsidR="00F12CA6" w:rsidRPr="00F12CA6" w:rsidRDefault="00F12CA6" w:rsidP="00F12CA6">
      <w:pPr>
        <w:jc w:val="center"/>
        <w:rPr>
          <w:rFonts w:asciiTheme="minorHAnsi" w:hAnsiTheme="minorHAnsi"/>
          <w:b/>
        </w:rPr>
      </w:pPr>
      <w:r w:rsidRPr="00F12CA6">
        <w:rPr>
          <w:rFonts w:asciiTheme="minorHAnsi" w:hAnsiTheme="minorHAnsi"/>
          <w:b/>
        </w:rPr>
        <w:lastRenderedPageBreak/>
        <w:t>Čl. 5.</w:t>
      </w:r>
    </w:p>
    <w:p w:rsidR="00F12CA6" w:rsidRDefault="00F12CA6" w:rsidP="00F12CA6">
      <w:pPr>
        <w:jc w:val="center"/>
        <w:rPr>
          <w:rFonts w:asciiTheme="minorHAnsi" w:hAnsiTheme="minorHAnsi"/>
          <w:b/>
        </w:rPr>
      </w:pPr>
      <w:r w:rsidRPr="00F12CA6">
        <w:rPr>
          <w:rFonts w:asciiTheme="minorHAnsi" w:hAnsiTheme="minorHAnsi"/>
          <w:b/>
        </w:rPr>
        <w:t>PROGRAM SUSRETA</w:t>
      </w:r>
    </w:p>
    <w:p w:rsidR="00F12CA6" w:rsidRPr="00F12CA6" w:rsidRDefault="00F12CA6" w:rsidP="00F12CA6">
      <w:pPr>
        <w:jc w:val="center"/>
        <w:rPr>
          <w:rFonts w:asciiTheme="minorHAnsi" w:hAnsiTheme="minorHAnsi"/>
          <w:b/>
        </w:rPr>
      </w:pPr>
    </w:p>
    <w:p w:rsidR="00F12CA6" w:rsidRPr="00F12CA6" w:rsidRDefault="00F12CA6" w:rsidP="00F12CA6">
      <w:pPr>
        <w:rPr>
          <w:rFonts w:asciiTheme="minorHAnsi" w:hAnsiTheme="minorHAnsi"/>
        </w:rPr>
      </w:pPr>
      <w:r w:rsidRPr="00F12CA6">
        <w:rPr>
          <w:rFonts w:asciiTheme="minorHAnsi" w:hAnsiTheme="minorHAnsi"/>
        </w:rPr>
        <w:t xml:space="preserve">Po završenom Natječaju </w:t>
      </w:r>
      <w:r w:rsidRPr="00F12CA6">
        <w:rPr>
          <w:rFonts w:asciiTheme="minorHAnsi" w:hAnsiTheme="minorHAnsi"/>
          <w:b/>
        </w:rPr>
        <w:t>Povjerenstvo za provedbu natječaja i odabir programa</w:t>
      </w:r>
      <w:r w:rsidRPr="00F12CA6">
        <w:rPr>
          <w:rFonts w:asciiTheme="minorHAnsi" w:hAnsiTheme="minorHAnsi"/>
        </w:rPr>
        <w:t xml:space="preserve"> </w:t>
      </w:r>
      <w:r w:rsidRPr="00F12CA6">
        <w:rPr>
          <w:rFonts w:asciiTheme="minorHAnsi" w:hAnsiTheme="minorHAnsi"/>
          <w:b/>
        </w:rPr>
        <w:t>Susreta</w:t>
      </w:r>
      <w:r w:rsidRPr="00F12CA6">
        <w:rPr>
          <w:rFonts w:asciiTheme="minorHAnsi" w:hAnsiTheme="minorHAnsi"/>
        </w:rPr>
        <w:t xml:space="preserve"> </w:t>
      </w:r>
      <w:r w:rsidR="00E81AB8">
        <w:rPr>
          <w:rFonts w:asciiTheme="minorHAnsi" w:hAnsiTheme="minorHAnsi"/>
        </w:rPr>
        <w:t>evaluira prijavljene programe</w:t>
      </w:r>
      <w:r w:rsidRPr="00F12CA6">
        <w:rPr>
          <w:rFonts w:asciiTheme="minorHAnsi" w:hAnsiTheme="minorHAnsi"/>
        </w:rPr>
        <w:t xml:space="preserve"> Ansamb</w:t>
      </w:r>
      <w:r w:rsidR="00E81AB8">
        <w:rPr>
          <w:rFonts w:asciiTheme="minorHAnsi" w:hAnsiTheme="minorHAnsi"/>
        </w:rPr>
        <w:t>ala</w:t>
      </w:r>
      <w:r w:rsidRPr="00F12CA6">
        <w:rPr>
          <w:rFonts w:asciiTheme="minorHAnsi" w:hAnsiTheme="minorHAnsi"/>
        </w:rPr>
        <w:t xml:space="preserve"> i oblikuje Program</w:t>
      </w:r>
      <w:r w:rsidR="00E81AB8">
        <w:rPr>
          <w:rFonts w:asciiTheme="minorHAnsi" w:hAnsiTheme="minorHAnsi"/>
        </w:rPr>
        <w:t xml:space="preserve"> Susreta</w:t>
      </w:r>
      <w:r w:rsidRPr="00F12CA6">
        <w:rPr>
          <w:rFonts w:asciiTheme="minorHAnsi" w:hAnsiTheme="minorHAnsi"/>
        </w:rPr>
        <w:t>. Ansambli mogu nastupiti s jednom točkom ili najviše tri točke u trajanju do pet minuta svaka, ili s odabranom  scenskom  formom.</w:t>
      </w:r>
    </w:p>
    <w:p w:rsidR="00F12CA6" w:rsidRPr="00F12CA6" w:rsidRDefault="00F12CA6" w:rsidP="00F12CA6">
      <w:pPr>
        <w:rPr>
          <w:rFonts w:asciiTheme="minorHAnsi" w:hAnsiTheme="minorHAnsi"/>
        </w:rPr>
      </w:pPr>
      <w:r w:rsidRPr="00F12CA6">
        <w:rPr>
          <w:rFonts w:asciiTheme="minorHAnsi" w:hAnsiTheme="minorHAnsi"/>
        </w:rPr>
        <w:t>Ukoliko postoji potreba, povjerenstvo u program može uvrstiti točke izvan konkurencije koje svojim iznimnim estetskim postignućem predstavljaju plesnu umjetnost, a čiji izvođači mogu biti članovi i nekih drugih plesnih saveza.</w:t>
      </w:r>
      <w:r w:rsidR="008B0B14">
        <w:rPr>
          <w:rFonts w:asciiTheme="minorHAnsi" w:hAnsiTheme="minorHAnsi"/>
        </w:rPr>
        <w:t xml:space="preserve"> </w:t>
      </w:r>
      <w:r w:rsidR="008B0B14" w:rsidRPr="008B0B14">
        <w:rPr>
          <w:rFonts w:asciiTheme="minorHAnsi" w:hAnsiTheme="minorHAnsi"/>
        </w:rPr>
        <w:t>U okviru programa Susreta HSK će sukladno organizacijskim uvjetima omogućiti dugogodišnjim članica obilježavanje obljetnica rada prigodnim izložbama ili prezentacijama</w:t>
      </w:r>
      <w:r w:rsidR="008B0B14">
        <w:rPr>
          <w:rFonts w:asciiTheme="minorHAnsi" w:hAnsiTheme="minorHAnsi"/>
        </w:rPr>
        <w:t>.</w:t>
      </w:r>
    </w:p>
    <w:p w:rsidR="00F12CA6" w:rsidRPr="00F12CA6" w:rsidRDefault="00F12CA6" w:rsidP="00F12CA6">
      <w:pPr>
        <w:rPr>
          <w:rFonts w:asciiTheme="minorHAnsi" w:hAnsiTheme="minorHAnsi"/>
        </w:rPr>
      </w:pPr>
      <w:r w:rsidRPr="00F12CA6">
        <w:rPr>
          <w:rFonts w:asciiTheme="minorHAnsi" w:hAnsiTheme="minorHAnsi"/>
        </w:rPr>
        <w:t>Susret hrvatskih plesnih ansambala mjesto je međunarodne razmjene plesača i Ansambala koju HSK-e realizira s partnerima u Sloveniji, Češkoj i Belgiji.</w:t>
      </w:r>
    </w:p>
    <w:p w:rsidR="00F12CA6" w:rsidRPr="00F12CA6" w:rsidRDefault="00F12CA6" w:rsidP="00F12CA6">
      <w:pPr>
        <w:rPr>
          <w:rFonts w:asciiTheme="minorHAnsi" w:hAnsiTheme="minorHAnsi"/>
        </w:rPr>
      </w:pPr>
      <w:r w:rsidRPr="00F12CA6">
        <w:rPr>
          <w:rFonts w:asciiTheme="minorHAnsi" w:hAnsiTheme="minorHAnsi"/>
          <w:b/>
        </w:rPr>
        <w:t>Glazbu</w:t>
      </w:r>
      <w:r w:rsidRPr="00F12CA6">
        <w:rPr>
          <w:rFonts w:asciiTheme="minorHAnsi" w:hAnsiTheme="minorHAnsi"/>
        </w:rPr>
        <w:t xml:space="preserve"> su Ansambli dužni donijeti na CD-u, na Susret, za svaku točku posebno. </w:t>
      </w:r>
    </w:p>
    <w:p w:rsidR="00F12CA6" w:rsidRPr="00F12CA6" w:rsidRDefault="00F12CA6" w:rsidP="00F12CA6">
      <w:pPr>
        <w:rPr>
          <w:rFonts w:asciiTheme="minorHAnsi" w:hAnsiTheme="minorHAnsi"/>
        </w:rPr>
      </w:pPr>
      <w:r w:rsidRPr="00F12CA6">
        <w:rPr>
          <w:rFonts w:asciiTheme="minorHAnsi" w:hAnsiTheme="minorHAnsi"/>
        </w:rPr>
        <w:t>Hrvatski sabor kulture zadržava pravo oblikovanja konačnog programa Susreta.</w:t>
      </w:r>
    </w:p>
    <w:p w:rsidR="00F12CA6" w:rsidRPr="00F12CA6" w:rsidRDefault="00F12CA6" w:rsidP="00F12CA6">
      <w:pPr>
        <w:rPr>
          <w:rFonts w:asciiTheme="minorHAnsi" w:hAnsiTheme="minorHAnsi"/>
        </w:rPr>
      </w:pPr>
    </w:p>
    <w:p w:rsidR="00F12CA6" w:rsidRPr="00F12CA6" w:rsidRDefault="00F12CA6" w:rsidP="00F12CA6">
      <w:pPr>
        <w:jc w:val="center"/>
        <w:rPr>
          <w:rFonts w:asciiTheme="minorHAnsi" w:hAnsiTheme="minorHAnsi"/>
          <w:b/>
        </w:rPr>
      </w:pPr>
      <w:r w:rsidRPr="00F12CA6">
        <w:rPr>
          <w:rFonts w:asciiTheme="minorHAnsi" w:hAnsiTheme="minorHAnsi"/>
          <w:b/>
        </w:rPr>
        <w:t>Čl. 6.</w:t>
      </w:r>
    </w:p>
    <w:p w:rsidR="00F12CA6" w:rsidRDefault="00F12CA6" w:rsidP="00F12CA6">
      <w:pPr>
        <w:jc w:val="center"/>
        <w:rPr>
          <w:rFonts w:asciiTheme="minorHAnsi" w:hAnsiTheme="minorHAnsi"/>
          <w:b/>
        </w:rPr>
      </w:pPr>
      <w:r w:rsidRPr="00F12CA6">
        <w:rPr>
          <w:rFonts w:asciiTheme="minorHAnsi" w:hAnsiTheme="minorHAnsi"/>
          <w:b/>
        </w:rPr>
        <w:t>STRUČNO POVJERENSTVO SUSRETA</w:t>
      </w:r>
    </w:p>
    <w:p w:rsidR="00F12CA6" w:rsidRPr="00F12CA6" w:rsidRDefault="00F12CA6" w:rsidP="00F12CA6">
      <w:pPr>
        <w:jc w:val="center"/>
        <w:rPr>
          <w:rFonts w:asciiTheme="minorHAnsi" w:hAnsiTheme="minorHAnsi"/>
          <w:b/>
        </w:rPr>
      </w:pPr>
    </w:p>
    <w:p w:rsidR="00F12CA6" w:rsidRPr="00F12CA6" w:rsidRDefault="00F12CA6" w:rsidP="00F12CA6">
      <w:pPr>
        <w:rPr>
          <w:rFonts w:asciiTheme="minorHAnsi" w:hAnsiTheme="minorHAnsi"/>
        </w:rPr>
      </w:pPr>
      <w:r w:rsidRPr="00F12CA6">
        <w:rPr>
          <w:rFonts w:asciiTheme="minorHAnsi" w:hAnsiTheme="minorHAnsi"/>
          <w:b/>
        </w:rPr>
        <w:t>Stručno povjerenstvo Susreta</w:t>
      </w:r>
      <w:r w:rsidRPr="00F12CA6">
        <w:rPr>
          <w:rFonts w:asciiTheme="minorHAnsi" w:hAnsiTheme="minorHAnsi"/>
        </w:rPr>
        <w:t xml:space="preserve"> čine 3 člana koje delegira HSK, a čine ga isključivo eminentni stručnjaci sa iskustvom u praćenju, vrednovanju, poznavanju i prakticiranju plesnog amaterizma. </w:t>
      </w:r>
    </w:p>
    <w:p w:rsidR="00F12CA6" w:rsidRPr="00F12CA6" w:rsidRDefault="00F12CA6" w:rsidP="00F12CA6">
      <w:pPr>
        <w:rPr>
          <w:rFonts w:asciiTheme="minorHAnsi" w:hAnsiTheme="minorHAnsi"/>
        </w:rPr>
      </w:pPr>
      <w:r w:rsidRPr="00F12CA6">
        <w:rPr>
          <w:rFonts w:asciiTheme="minorHAnsi" w:hAnsiTheme="minorHAnsi"/>
        </w:rPr>
        <w:t>Povjerenstvo procjenjuje:</w:t>
      </w:r>
    </w:p>
    <w:p w:rsidR="00F12CA6" w:rsidRPr="00F12CA6" w:rsidRDefault="00F12CA6" w:rsidP="00F12CA6">
      <w:pPr>
        <w:numPr>
          <w:ilvl w:val="0"/>
          <w:numId w:val="2"/>
        </w:numPr>
        <w:rPr>
          <w:rFonts w:asciiTheme="minorHAnsi" w:hAnsiTheme="minorHAnsi"/>
        </w:rPr>
      </w:pPr>
      <w:r w:rsidRPr="00F12CA6">
        <w:rPr>
          <w:rFonts w:asciiTheme="minorHAnsi" w:hAnsiTheme="minorHAnsi"/>
        </w:rPr>
        <w:t>plesni nastup (koreografija i izvedba)</w:t>
      </w:r>
    </w:p>
    <w:p w:rsidR="00F12CA6" w:rsidRPr="00F12CA6" w:rsidRDefault="00F12CA6" w:rsidP="00F12CA6">
      <w:pPr>
        <w:numPr>
          <w:ilvl w:val="0"/>
          <w:numId w:val="2"/>
        </w:numPr>
        <w:rPr>
          <w:rFonts w:asciiTheme="minorHAnsi" w:hAnsiTheme="minorHAnsi"/>
        </w:rPr>
      </w:pPr>
      <w:r w:rsidRPr="00F12CA6">
        <w:rPr>
          <w:rFonts w:asciiTheme="minorHAnsi" w:hAnsiTheme="minorHAnsi"/>
        </w:rPr>
        <w:t>izbor glazbe (adekvatno uzrastu i tehničkim mogućnostima izvedbe ansambla)</w:t>
      </w:r>
    </w:p>
    <w:p w:rsidR="00F12CA6" w:rsidRPr="00F12CA6" w:rsidRDefault="00F12CA6" w:rsidP="00F12CA6">
      <w:pPr>
        <w:numPr>
          <w:ilvl w:val="0"/>
          <w:numId w:val="2"/>
        </w:numPr>
        <w:rPr>
          <w:rFonts w:asciiTheme="minorHAnsi" w:hAnsiTheme="minorHAnsi"/>
        </w:rPr>
      </w:pPr>
      <w:r w:rsidRPr="00F12CA6">
        <w:rPr>
          <w:rFonts w:asciiTheme="minorHAnsi" w:hAnsiTheme="minorHAnsi"/>
        </w:rPr>
        <w:t>scenski izgled (kostimografija i scenografija)</w:t>
      </w:r>
    </w:p>
    <w:p w:rsidR="00F12CA6" w:rsidRPr="00F12CA6" w:rsidRDefault="00F12CA6" w:rsidP="00F12CA6">
      <w:pPr>
        <w:numPr>
          <w:ilvl w:val="0"/>
          <w:numId w:val="2"/>
        </w:numPr>
        <w:rPr>
          <w:rFonts w:asciiTheme="minorHAnsi" w:hAnsiTheme="minorHAnsi"/>
        </w:rPr>
      </w:pPr>
      <w:r w:rsidRPr="00F12CA6">
        <w:rPr>
          <w:rFonts w:asciiTheme="minorHAnsi" w:hAnsiTheme="minorHAnsi"/>
        </w:rPr>
        <w:t xml:space="preserve">ukupan dojam </w:t>
      </w:r>
    </w:p>
    <w:p w:rsidR="00035220" w:rsidRPr="00035220" w:rsidRDefault="00035220" w:rsidP="00035220">
      <w:pPr>
        <w:rPr>
          <w:rFonts w:asciiTheme="minorHAnsi" w:hAnsiTheme="minorHAnsi"/>
        </w:rPr>
      </w:pPr>
      <w:r w:rsidRPr="00035220">
        <w:rPr>
          <w:rFonts w:asciiTheme="minorHAnsi" w:hAnsiTheme="minorHAnsi"/>
        </w:rPr>
        <w:t xml:space="preserve">Temeljem kvalitete </w:t>
      </w:r>
      <w:r>
        <w:rPr>
          <w:rFonts w:asciiTheme="minorHAnsi" w:hAnsiTheme="minorHAnsi"/>
        </w:rPr>
        <w:t>preporuča</w:t>
      </w:r>
      <w:r w:rsidRPr="00035220">
        <w:rPr>
          <w:rFonts w:asciiTheme="minorHAnsi" w:hAnsiTheme="minorHAnsi"/>
        </w:rPr>
        <w:t xml:space="preserve"> najuspješnije skupine Susreta za eventualna predstavljanja u Hrvatskoj i inozemstvu</w:t>
      </w:r>
      <w:r>
        <w:rPr>
          <w:rFonts w:asciiTheme="minorHAnsi" w:hAnsiTheme="minorHAnsi"/>
        </w:rPr>
        <w:t>.</w:t>
      </w:r>
    </w:p>
    <w:p w:rsidR="00F12CA6" w:rsidRDefault="00F12CA6" w:rsidP="00F12CA6">
      <w:pPr>
        <w:rPr>
          <w:rFonts w:asciiTheme="minorHAnsi" w:hAnsiTheme="minorHAnsi"/>
        </w:rPr>
      </w:pPr>
      <w:r w:rsidRPr="00F12CA6">
        <w:rPr>
          <w:rFonts w:asciiTheme="minorHAnsi" w:hAnsiTheme="minorHAnsi"/>
        </w:rPr>
        <w:t>Član Stručnog povjerenstva ne može biti niti jedan član skupine koja sudjeluje na Susretu, voditelj ili rukovoditelj skupine koji sudjeluje na Susretu te autor ili jedan od autora koreografije koja se izvodi na Susretu. Ako ipak u nedostatku stručnjaka za pojedine plesne žanrove član povjerenstva obnaša bilo koju od navedenih funkcija ne sudjeluje u ocjeni izvedbe svoje grupe.</w:t>
      </w:r>
      <w:r w:rsidR="00035220">
        <w:rPr>
          <w:rFonts w:asciiTheme="minorHAnsi" w:hAnsiTheme="minorHAnsi"/>
        </w:rPr>
        <w:t xml:space="preserve"> </w:t>
      </w:r>
    </w:p>
    <w:p w:rsidR="00035220" w:rsidRPr="00F12CA6" w:rsidRDefault="00035220" w:rsidP="00F12CA6">
      <w:pPr>
        <w:rPr>
          <w:rFonts w:asciiTheme="minorHAnsi" w:hAnsiTheme="minorHAnsi"/>
        </w:rPr>
      </w:pPr>
    </w:p>
    <w:p w:rsidR="00F12CA6" w:rsidRPr="00F12CA6" w:rsidRDefault="00F12CA6" w:rsidP="00E81AB8">
      <w:pPr>
        <w:rPr>
          <w:rFonts w:asciiTheme="minorHAnsi" w:hAnsiTheme="minorHAnsi"/>
        </w:rPr>
      </w:pPr>
      <w:r w:rsidRPr="00F12CA6">
        <w:rPr>
          <w:rFonts w:asciiTheme="minorHAnsi" w:hAnsiTheme="minorHAnsi"/>
          <w:b/>
        </w:rPr>
        <w:t>Zadać</w:t>
      </w:r>
      <w:r w:rsidR="00E81AB8">
        <w:rPr>
          <w:rFonts w:asciiTheme="minorHAnsi" w:hAnsiTheme="minorHAnsi"/>
          <w:b/>
        </w:rPr>
        <w:t>a</w:t>
      </w:r>
      <w:r w:rsidRPr="00F12CA6">
        <w:rPr>
          <w:rFonts w:asciiTheme="minorHAnsi" w:hAnsiTheme="minorHAnsi"/>
          <w:b/>
        </w:rPr>
        <w:t xml:space="preserve"> Stručnog povjerenstv</w:t>
      </w:r>
      <w:r>
        <w:rPr>
          <w:rFonts w:asciiTheme="minorHAnsi" w:hAnsiTheme="minorHAnsi"/>
          <w:b/>
        </w:rPr>
        <w:t xml:space="preserve">a </w:t>
      </w:r>
      <w:r w:rsidR="00E81AB8">
        <w:rPr>
          <w:rFonts w:asciiTheme="minorHAnsi" w:hAnsiTheme="minorHAnsi"/>
          <w:b/>
        </w:rPr>
        <w:t>je</w:t>
      </w:r>
      <w:r w:rsidRPr="00F12CA6">
        <w:rPr>
          <w:rFonts w:asciiTheme="minorHAnsi" w:hAnsiTheme="minorHAnsi"/>
          <w:b/>
        </w:rPr>
        <w:t xml:space="preserve"> da</w:t>
      </w:r>
      <w:r w:rsidR="00E81AB8">
        <w:rPr>
          <w:rFonts w:asciiTheme="minorHAnsi" w:hAnsiTheme="minorHAnsi"/>
          <w:b/>
        </w:rPr>
        <w:t xml:space="preserve"> </w:t>
      </w:r>
      <w:r w:rsidRPr="00F12CA6">
        <w:rPr>
          <w:rFonts w:asciiTheme="minorHAnsi" w:hAnsiTheme="minorHAnsi"/>
        </w:rPr>
        <w:t xml:space="preserve">na temelju elemenata vrednovanja ostvari originalno i intelektualno pisano djelo-evaluaciju izvedbi autorsko-umjetničkih </w:t>
      </w:r>
      <w:r w:rsidR="00620B72">
        <w:rPr>
          <w:rFonts w:asciiTheme="minorHAnsi" w:hAnsiTheme="minorHAnsi"/>
        </w:rPr>
        <w:t xml:space="preserve">plesnih </w:t>
      </w:r>
      <w:r w:rsidRPr="00F12CA6">
        <w:rPr>
          <w:rFonts w:asciiTheme="minorHAnsi" w:hAnsiTheme="minorHAnsi"/>
        </w:rPr>
        <w:t>djela izvedenih na Susretu i Susret</w:t>
      </w:r>
      <w:r w:rsidR="00E81AB8">
        <w:rPr>
          <w:rFonts w:asciiTheme="minorHAnsi" w:hAnsiTheme="minorHAnsi"/>
        </w:rPr>
        <w:t>a</w:t>
      </w:r>
      <w:r w:rsidRPr="00F12CA6">
        <w:rPr>
          <w:rFonts w:asciiTheme="minorHAnsi" w:hAnsiTheme="minorHAnsi"/>
        </w:rPr>
        <w:t xml:space="preserve"> u cjelini te j</w:t>
      </w:r>
      <w:r w:rsidR="00E81AB8">
        <w:rPr>
          <w:rFonts w:asciiTheme="minorHAnsi" w:hAnsiTheme="minorHAnsi"/>
        </w:rPr>
        <w:t>u</w:t>
      </w:r>
      <w:r w:rsidRPr="00F12CA6">
        <w:rPr>
          <w:rFonts w:asciiTheme="minorHAnsi" w:hAnsiTheme="minorHAnsi"/>
        </w:rPr>
        <w:t xml:space="preserve"> izrazi kao govorno djelo iz područja plesne umjetnosti na okruglom stolu </w:t>
      </w:r>
      <w:r w:rsidR="00772E4C" w:rsidRPr="00772E4C">
        <w:rPr>
          <w:rFonts w:asciiTheme="minorHAnsi" w:hAnsiTheme="minorHAnsi"/>
        </w:rPr>
        <w:t>(HSK će dostaviti sudionicima Susreta pisane evaluacije</w:t>
      </w:r>
      <w:r w:rsidR="00772E4C">
        <w:rPr>
          <w:rFonts w:asciiTheme="minorHAnsi" w:hAnsiTheme="minorHAnsi"/>
        </w:rPr>
        <w:t xml:space="preserve"> članova stručnog povjerenstva)</w:t>
      </w:r>
      <w:r w:rsidR="00E81AB8">
        <w:rPr>
          <w:rFonts w:asciiTheme="minorHAnsi" w:hAnsiTheme="minorHAnsi"/>
        </w:rPr>
        <w:t>.</w:t>
      </w:r>
    </w:p>
    <w:p w:rsidR="00F12CA6" w:rsidRDefault="00F12CA6" w:rsidP="00F12CA6">
      <w:pPr>
        <w:rPr>
          <w:rFonts w:asciiTheme="minorHAnsi" w:hAnsiTheme="minorHAnsi"/>
        </w:rPr>
      </w:pPr>
      <w:r w:rsidRPr="00F12CA6">
        <w:rPr>
          <w:rFonts w:asciiTheme="minorHAnsi" w:hAnsiTheme="minorHAnsi"/>
        </w:rPr>
        <w:t>Odluke stručnog povjerenstva su konačne.</w:t>
      </w:r>
    </w:p>
    <w:p w:rsidR="00E81AB8" w:rsidRPr="00035220" w:rsidRDefault="00E81AB8" w:rsidP="00F12CA6">
      <w:pPr>
        <w:rPr>
          <w:rFonts w:asciiTheme="minorHAnsi" w:hAnsiTheme="minorHAnsi"/>
        </w:rPr>
      </w:pPr>
    </w:p>
    <w:p w:rsidR="00035220" w:rsidRPr="00035220" w:rsidRDefault="00035220" w:rsidP="00035220">
      <w:pPr>
        <w:jc w:val="center"/>
        <w:rPr>
          <w:rFonts w:ascii="Calibri" w:hAnsi="Calibri"/>
          <w:b/>
        </w:rPr>
      </w:pPr>
      <w:r w:rsidRPr="00035220">
        <w:rPr>
          <w:rFonts w:ascii="Calibri" w:hAnsi="Calibri"/>
          <w:b/>
        </w:rPr>
        <w:t xml:space="preserve">Čl. </w:t>
      </w:r>
      <w:r>
        <w:rPr>
          <w:rFonts w:ascii="Calibri" w:hAnsi="Calibri"/>
          <w:b/>
        </w:rPr>
        <w:t>7</w:t>
      </w:r>
      <w:r w:rsidRPr="00035220">
        <w:rPr>
          <w:rFonts w:ascii="Calibri" w:hAnsi="Calibri"/>
          <w:b/>
        </w:rPr>
        <w:t>.</w:t>
      </w:r>
    </w:p>
    <w:p w:rsidR="00035220" w:rsidRPr="00035220" w:rsidRDefault="00035220" w:rsidP="00035220">
      <w:pPr>
        <w:jc w:val="center"/>
        <w:rPr>
          <w:rFonts w:ascii="Calibri" w:hAnsi="Calibri"/>
          <w:b/>
        </w:rPr>
      </w:pPr>
      <w:r w:rsidRPr="00035220">
        <w:rPr>
          <w:rFonts w:ascii="Calibri" w:hAnsi="Calibri"/>
          <w:b/>
        </w:rPr>
        <w:t>PRIZNANJA I NAGRADE</w:t>
      </w:r>
    </w:p>
    <w:p w:rsidR="00035220" w:rsidRPr="00035220" w:rsidRDefault="00035220" w:rsidP="00035220">
      <w:pPr>
        <w:rPr>
          <w:rFonts w:ascii="Calibri" w:hAnsi="Calibri"/>
        </w:rPr>
      </w:pPr>
    </w:p>
    <w:p w:rsidR="00035220" w:rsidRDefault="00035220" w:rsidP="00035220">
      <w:pPr>
        <w:rPr>
          <w:rFonts w:asciiTheme="minorHAnsi" w:hAnsiTheme="minorHAnsi" w:cstheme="minorHAnsi"/>
        </w:rPr>
      </w:pPr>
      <w:r w:rsidRPr="00035220">
        <w:rPr>
          <w:rFonts w:asciiTheme="minorHAnsi" w:hAnsiTheme="minorHAnsi" w:cstheme="minorHAnsi"/>
        </w:rPr>
        <w:t xml:space="preserve">Svi sudionici Susreta primaju Priznanje za sudjelovanje na Susretu. Ovisno o kvaliteti nastupa, prema odluci stručnog povjerenstva bit će dodijeljene </w:t>
      </w:r>
      <w:r>
        <w:rPr>
          <w:rFonts w:asciiTheme="minorHAnsi" w:hAnsiTheme="minorHAnsi" w:cstheme="minorHAnsi"/>
        </w:rPr>
        <w:t>N</w:t>
      </w:r>
      <w:r w:rsidRPr="00035220">
        <w:rPr>
          <w:rFonts w:asciiTheme="minorHAnsi" w:hAnsiTheme="minorHAnsi" w:cstheme="minorHAnsi"/>
        </w:rPr>
        <w:t>agrade Hrvatskog sabora kulture za najbolju</w:t>
      </w:r>
      <w:r w:rsidR="008B0B14" w:rsidRPr="008B0B14">
        <w:t xml:space="preserve"> </w:t>
      </w:r>
      <w:r w:rsidR="008B0B14" w:rsidRPr="008B0B14">
        <w:rPr>
          <w:rFonts w:asciiTheme="minorHAnsi" w:hAnsiTheme="minorHAnsi" w:cstheme="minorHAnsi"/>
        </w:rPr>
        <w:t>scensku izvedbu,  koreografiju i ukupan dojam. Povjerenstvo može dodijeliti i Posebnu nagradu, a u slučaju naknadnog otkrivanja neizvornosti nagrađene točke nagrada će biti oduzeta. Plesne skupine koje dobiju Nagradu za scensku izvedbu ulaze u konkurenciju za nastup na Razglednici kulturno-umjetničkog amaterizma RH. Stručno povjerenstvo Susreta odabire 1 skupinu.</w:t>
      </w:r>
      <w:r w:rsidRPr="00035220">
        <w:rPr>
          <w:rFonts w:asciiTheme="minorHAnsi" w:hAnsiTheme="minorHAnsi" w:cstheme="minorHAnsi"/>
        </w:rPr>
        <w:t xml:space="preserve"> </w:t>
      </w:r>
    </w:p>
    <w:p w:rsidR="00A15D97" w:rsidRPr="00035220" w:rsidRDefault="00A15D97" w:rsidP="00035220">
      <w:pPr>
        <w:rPr>
          <w:rFonts w:asciiTheme="minorHAnsi" w:hAnsiTheme="minorHAnsi" w:cstheme="minorHAnsi"/>
        </w:rPr>
      </w:pPr>
    </w:p>
    <w:p w:rsidR="00F12CA6" w:rsidRDefault="00F12CA6" w:rsidP="00F12CA6">
      <w:pPr>
        <w:jc w:val="center"/>
        <w:rPr>
          <w:rFonts w:asciiTheme="minorHAnsi" w:hAnsiTheme="minorHAnsi"/>
          <w:b/>
        </w:rPr>
      </w:pPr>
    </w:p>
    <w:p w:rsidR="00F12CA6" w:rsidRPr="00F12CA6" w:rsidRDefault="00F12CA6" w:rsidP="00F12CA6">
      <w:pPr>
        <w:jc w:val="center"/>
        <w:rPr>
          <w:rFonts w:asciiTheme="minorHAnsi" w:hAnsiTheme="minorHAnsi"/>
          <w:b/>
        </w:rPr>
      </w:pPr>
      <w:r w:rsidRPr="00F12CA6">
        <w:rPr>
          <w:rFonts w:asciiTheme="minorHAnsi" w:hAnsiTheme="minorHAnsi"/>
          <w:b/>
        </w:rPr>
        <w:t xml:space="preserve">Čl. </w:t>
      </w:r>
      <w:r w:rsidR="00E81AB8">
        <w:rPr>
          <w:rFonts w:asciiTheme="minorHAnsi" w:hAnsiTheme="minorHAnsi"/>
          <w:b/>
        </w:rPr>
        <w:t>8</w:t>
      </w:r>
      <w:r w:rsidRPr="00F12CA6">
        <w:rPr>
          <w:rFonts w:asciiTheme="minorHAnsi" w:hAnsiTheme="minorHAnsi"/>
          <w:b/>
        </w:rPr>
        <w:t>.</w:t>
      </w:r>
    </w:p>
    <w:p w:rsidR="00F12CA6" w:rsidRPr="00F12CA6" w:rsidRDefault="00F12CA6" w:rsidP="00F12CA6">
      <w:pPr>
        <w:jc w:val="center"/>
        <w:rPr>
          <w:rFonts w:asciiTheme="minorHAnsi" w:hAnsiTheme="minorHAnsi"/>
          <w:b/>
        </w:rPr>
      </w:pPr>
      <w:r w:rsidRPr="00F12CA6">
        <w:rPr>
          <w:rFonts w:asciiTheme="minorHAnsi" w:hAnsiTheme="minorHAnsi"/>
          <w:b/>
        </w:rPr>
        <w:t>OPĆE ODREDBE</w:t>
      </w:r>
    </w:p>
    <w:p w:rsidR="00F12CA6" w:rsidRPr="00F12CA6" w:rsidRDefault="00F12CA6" w:rsidP="00F12CA6">
      <w:pPr>
        <w:rPr>
          <w:rFonts w:asciiTheme="minorHAnsi" w:hAnsiTheme="minorHAnsi"/>
          <w:b/>
        </w:rPr>
      </w:pPr>
    </w:p>
    <w:tbl>
      <w:tblPr>
        <w:tblW w:w="0" w:type="auto"/>
        <w:tblLook w:val="04A0" w:firstRow="1" w:lastRow="0" w:firstColumn="1" w:lastColumn="0" w:noHBand="0" w:noVBand="1"/>
      </w:tblPr>
      <w:tblGrid>
        <w:gridCol w:w="524"/>
        <w:gridCol w:w="8762"/>
      </w:tblGrid>
      <w:tr w:rsidR="00F12CA6" w:rsidRPr="00F12CA6" w:rsidTr="00512E53">
        <w:tc>
          <w:tcPr>
            <w:tcW w:w="524" w:type="dxa"/>
            <w:shd w:val="clear" w:color="auto" w:fill="auto"/>
          </w:tcPr>
          <w:p w:rsidR="00F12CA6" w:rsidRPr="00F12CA6" w:rsidRDefault="00F12CA6" w:rsidP="00F12CA6">
            <w:pPr>
              <w:rPr>
                <w:rFonts w:asciiTheme="minorHAnsi" w:hAnsiTheme="minorHAnsi"/>
              </w:rPr>
            </w:pPr>
            <w:r w:rsidRPr="00F12CA6">
              <w:rPr>
                <w:rFonts w:asciiTheme="minorHAnsi" w:hAnsiTheme="minorHAnsi"/>
              </w:rPr>
              <w:t>1.</w:t>
            </w:r>
          </w:p>
        </w:tc>
        <w:tc>
          <w:tcPr>
            <w:tcW w:w="8762" w:type="dxa"/>
            <w:shd w:val="clear" w:color="auto" w:fill="auto"/>
          </w:tcPr>
          <w:p w:rsidR="00F12CA6" w:rsidRPr="00F12CA6" w:rsidRDefault="00F12CA6" w:rsidP="00F12CA6">
            <w:pPr>
              <w:rPr>
                <w:rFonts w:asciiTheme="minorHAnsi" w:hAnsiTheme="minorHAnsi"/>
              </w:rPr>
            </w:pPr>
            <w:r w:rsidRPr="00F12CA6">
              <w:rPr>
                <w:rFonts w:asciiTheme="minorHAnsi" w:hAnsiTheme="minorHAnsi"/>
              </w:rPr>
              <w:t xml:space="preserve">Sve detaljne upute o dolasku na Susret  i odlasku Sudionici će dobiti čim budu poznate. Putne troškove </w:t>
            </w:r>
            <w:r w:rsidRPr="00F12CA6">
              <w:rPr>
                <w:rFonts w:asciiTheme="minorHAnsi" w:hAnsiTheme="minorHAnsi"/>
              </w:rPr>
              <w:lastRenderedPageBreak/>
              <w:t>snose sami Sudionici.</w:t>
            </w:r>
          </w:p>
        </w:tc>
      </w:tr>
      <w:tr w:rsidR="00F12CA6" w:rsidRPr="00F12CA6" w:rsidTr="00512E53">
        <w:tc>
          <w:tcPr>
            <w:tcW w:w="524" w:type="dxa"/>
            <w:shd w:val="clear" w:color="auto" w:fill="auto"/>
          </w:tcPr>
          <w:p w:rsidR="00F12CA6" w:rsidRPr="00F12CA6" w:rsidRDefault="00F12CA6" w:rsidP="00F12CA6">
            <w:pPr>
              <w:rPr>
                <w:rFonts w:asciiTheme="minorHAnsi" w:hAnsiTheme="minorHAnsi"/>
              </w:rPr>
            </w:pPr>
            <w:r w:rsidRPr="00F12CA6">
              <w:rPr>
                <w:rFonts w:asciiTheme="minorHAnsi" w:hAnsiTheme="minorHAnsi"/>
              </w:rPr>
              <w:lastRenderedPageBreak/>
              <w:t>2.</w:t>
            </w:r>
          </w:p>
        </w:tc>
        <w:tc>
          <w:tcPr>
            <w:tcW w:w="8762" w:type="dxa"/>
            <w:shd w:val="clear" w:color="auto" w:fill="auto"/>
          </w:tcPr>
          <w:p w:rsidR="00F12CA6" w:rsidRPr="00F12CA6" w:rsidRDefault="00F12CA6" w:rsidP="00F12CA6">
            <w:pPr>
              <w:rPr>
                <w:rFonts w:asciiTheme="minorHAnsi" w:hAnsiTheme="minorHAnsi"/>
              </w:rPr>
            </w:pPr>
            <w:r w:rsidRPr="00F12CA6">
              <w:rPr>
                <w:rFonts w:asciiTheme="minorHAnsi" w:hAnsiTheme="minorHAnsi"/>
              </w:rPr>
              <w:t>HSK, sukladno ostvarenim sredstvima, svim sudionicima osigurava jedan obrok (večera ili ručak).</w:t>
            </w:r>
          </w:p>
        </w:tc>
      </w:tr>
      <w:tr w:rsidR="00F12CA6" w:rsidRPr="00F12CA6" w:rsidTr="00512E53">
        <w:tc>
          <w:tcPr>
            <w:tcW w:w="524" w:type="dxa"/>
            <w:shd w:val="clear" w:color="auto" w:fill="auto"/>
          </w:tcPr>
          <w:p w:rsidR="00F12CA6" w:rsidRPr="00F12CA6" w:rsidRDefault="00F12CA6" w:rsidP="00F12CA6">
            <w:pPr>
              <w:rPr>
                <w:rFonts w:asciiTheme="minorHAnsi" w:hAnsiTheme="minorHAnsi"/>
              </w:rPr>
            </w:pPr>
            <w:r w:rsidRPr="00F12CA6">
              <w:rPr>
                <w:rFonts w:asciiTheme="minorHAnsi" w:hAnsiTheme="minorHAnsi"/>
              </w:rPr>
              <w:t>3.</w:t>
            </w:r>
          </w:p>
        </w:tc>
        <w:tc>
          <w:tcPr>
            <w:tcW w:w="8762" w:type="dxa"/>
            <w:shd w:val="clear" w:color="auto" w:fill="auto"/>
          </w:tcPr>
          <w:p w:rsidR="00F12CA6" w:rsidRPr="00F12CA6" w:rsidRDefault="00F12CA6" w:rsidP="00F12CA6">
            <w:pPr>
              <w:rPr>
                <w:rFonts w:asciiTheme="minorHAnsi" w:hAnsiTheme="minorHAnsi"/>
              </w:rPr>
            </w:pPr>
            <w:r w:rsidRPr="00F12CA6">
              <w:rPr>
                <w:rFonts w:asciiTheme="minorHAnsi" w:hAnsiTheme="minorHAnsi"/>
              </w:rPr>
              <w:t>O dočeku i pratnji sudionika brine organizator na  terenu.</w:t>
            </w:r>
          </w:p>
        </w:tc>
      </w:tr>
      <w:tr w:rsidR="00F12CA6" w:rsidRPr="00F12CA6" w:rsidTr="00512E53">
        <w:tc>
          <w:tcPr>
            <w:tcW w:w="524" w:type="dxa"/>
            <w:shd w:val="clear" w:color="auto" w:fill="auto"/>
          </w:tcPr>
          <w:p w:rsidR="00F12CA6" w:rsidRPr="00F12CA6" w:rsidRDefault="00F12CA6" w:rsidP="00F12CA6">
            <w:pPr>
              <w:rPr>
                <w:rFonts w:asciiTheme="minorHAnsi" w:hAnsiTheme="minorHAnsi"/>
              </w:rPr>
            </w:pPr>
            <w:r w:rsidRPr="00F12CA6">
              <w:rPr>
                <w:rFonts w:asciiTheme="minorHAnsi" w:hAnsiTheme="minorHAnsi"/>
              </w:rPr>
              <w:t>4.</w:t>
            </w:r>
          </w:p>
        </w:tc>
        <w:tc>
          <w:tcPr>
            <w:tcW w:w="8762" w:type="dxa"/>
            <w:shd w:val="clear" w:color="auto" w:fill="auto"/>
          </w:tcPr>
          <w:p w:rsidR="00F12CA6" w:rsidRPr="00F12CA6" w:rsidRDefault="00F12CA6" w:rsidP="00F12CA6">
            <w:pPr>
              <w:rPr>
                <w:rFonts w:asciiTheme="minorHAnsi" w:hAnsiTheme="minorHAnsi"/>
              </w:rPr>
            </w:pPr>
            <w:r w:rsidRPr="00F12CA6">
              <w:rPr>
                <w:rFonts w:asciiTheme="minorHAnsi" w:hAnsiTheme="minorHAnsi"/>
              </w:rPr>
              <w:t>HSK pridržava sva prava za snimanje i prijenos svih priredbi bez naknade ansamblima i autorima koreografija.</w:t>
            </w:r>
          </w:p>
        </w:tc>
      </w:tr>
      <w:tr w:rsidR="00F12CA6" w:rsidRPr="00F12CA6" w:rsidTr="00512E53">
        <w:tc>
          <w:tcPr>
            <w:tcW w:w="524" w:type="dxa"/>
            <w:shd w:val="clear" w:color="auto" w:fill="auto"/>
          </w:tcPr>
          <w:p w:rsidR="00F12CA6" w:rsidRPr="00F12CA6" w:rsidRDefault="00F12CA6" w:rsidP="00F12CA6">
            <w:pPr>
              <w:rPr>
                <w:rFonts w:asciiTheme="minorHAnsi" w:hAnsiTheme="minorHAnsi"/>
              </w:rPr>
            </w:pPr>
            <w:r w:rsidRPr="00F12CA6">
              <w:rPr>
                <w:rFonts w:asciiTheme="minorHAnsi" w:hAnsiTheme="minorHAnsi"/>
              </w:rPr>
              <w:t>5.</w:t>
            </w:r>
          </w:p>
        </w:tc>
        <w:tc>
          <w:tcPr>
            <w:tcW w:w="8762" w:type="dxa"/>
            <w:shd w:val="clear" w:color="auto" w:fill="auto"/>
          </w:tcPr>
          <w:p w:rsidR="00F12CA6" w:rsidRPr="00F12CA6" w:rsidRDefault="00F12CA6" w:rsidP="00F12CA6">
            <w:pPr>
              <w:rPr>
                <w:rFonts w:asciiTheme="minorHAnsi" w:hAnsiTheme="minorHAnsi"/>
              </w:rPr>
            </w:pPr>
            <w:r w:rsidRPr="00F12CA6">
              <w:rPr>
                <w:rFonts w:asciiTheme="minorHAnsi" w:hAnsiTheme="minorHAnsi"/>
              </w:rPr>
              <w:t>HSK i domaćin na terenu dužni su osigurati sve uvjete za nastup (dvorana, garderoba, raspored proba) kao i okrugli stol po završetku Susreta.</w:t>
            </w:r>
          </w:p>
        </w:tc>
      </w:tr>
    </w:tbl>
    <w:p w:rsidR="00F12CA6" w:rsidRPr="00F12CA6" w:rsidRDefault="00F12CA6" w:rsidP="00F12CA6">
      <w:pPr>
        <w:rPr>
          <w:rFonts w:asciiTheme="minorHAnsi" w:hAnsiTheme="minorHAnsi" w:cs="Calibri"/>
        </w:rPr>
      </w:pPr>
      <w:r w:rsidRPr="00F12CA6">
        <w:rPr>
          <w:rFonts w:asciiTheme="minorHAnsi" w:hAnsiTheme="minorHAnsi" w:cs="Calibri"/>
        </w:rPr>
        <w:t xml:space="preserve">6.       </w:t>
      </w:r>
      <w:r w:rsidR="008B0B14" w:rsidRPr="008B0B14">
        <w:rPr>
          <w:rFonts w:asciiTheme="minorHAnsi" w:hAnsiTheme="minorHAnsi" w:cs="Calibri"/>
        </w:rPr>
        <w:t>Pravila stupaju na snagu danom donošenja, na 14. sjednici Upravnog odbora HSK-a održanoj 20. prosinca 2019.</w:t>
      </w:r>
    </w:p>
    <w:p w:rsidR="00551B7C" w:rsidRPr="00C31C3B" w:rsidRDefault="00551B7C" w:rsidP="00551B7C">
      <w:pPr>
        <w:rPr>
          <w:rFonts w:ascii="Calibri" w:hAnsi="Calibri" w:cs="Calibri"/>
          <w:sz w:val="22"/>
          <w:szCs w:val="22"/>
        </w:rPr>
      </w:pPr>
    </w:p>
    <w:p w:rsidR="00FC34B8" w:rsidRPr="00C31C3B" w:rsidRDefault="00FC34B8" w:rsidP="00551B7C">
      <w:pPr>
        <w:spacing w:after="200" w:line="276" w:lineRule="auto"/>
        <w:rPr>
          <w:rFonts w:ascii="Calibri" w:hAnsi="Calibri" w:cs="Calibri"/>
          <w:sz w:val="22"/>
          <w:szCs w:val="22"/>
        </w:rPr>
      </w:pPr>
    </w:p>
    <w:sectPr w:rsidR="00FC34B8" w:rsidRPr="00C31C3B" w:rsidSect="00551B7C">
      <w:headerReference w:type="default" r:id="rId10"/>
      <w:footerReference w:type="default" r:id="rId11"/>
      <w:headerReference w:type="first" r:id="rId12"/>
      <w:footerReference w:type="first" r:id="rId13"/>
      <w:pgSz w:w="11906" w:h="16838"/>
      <w:pgMar w:top="2410"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47A" w:rsidRDefault="00C6747A" w:rsidP="0079072D">
      <w:r>
        <w:separator/>
      </w:r>
    </w:p>
  </w:endnote>
  <w:endnote w:type="continuationSeparator" w:id="0">
    <w:p w:rsidR="00C6747A" w:rsidRDefault="00C6747A" w:rsidP="00790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72D" w:rsidRDefault="0079072D" w:rsidP="0079072D">
    <w:pPr>
      <w:pStyle w:val="Podnoje"/>
      <w:tabs>
        <w:tab w:val="clear" w:pos="4536"/>
        <w:tab w:val="clear" w:pos="9072"/>
        <w:tab w:val="left" w:pos="6082"/>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72D" w:rsidRDefault="009B4D59">
    <w:pPr>
      <w:pStyle w:val="Podnoje"/>
    </w:pPr>
    <w:r>
      <w:rPr>
        <w:noProof/>
      </w:rPr>
      <w:drawing>
        <wp:anchor distT="0" distB="0" distL="114300" distR="114300" simplePos="0" relativeHeight="251665408" behindDoc="0" locked="0" layoutInCell="1" allowOverlap="1">
          <wp:simplePos x="0" y="0"/>
          <wp:positionH relativeFrom="page">
            <wp:align>left</wp:align>
          </wp:positionH>
          <wp:positionV relativeFrom="paragraph">
            <wp:posOffset>-599404</wp:posOffset>
          </wp:positionV>
          <wp:extent cx="7560000" cy="1206000"/>
          <wp:effectExtent l="0" t="0" r="3175" b="0"/>
          <wp:wrapNone/>
          <wp:docPr id="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206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47A" w:rsidRDefault="00C6747A" w:rsidP="0079072D">
      <w:r>
        <w:separator/>
      </w:r>
    </w:p>
  </w:footnote>
  <w:footnote w:type="continuationSeparator" w:id="0">
    <w:p w:rsidR="00C6747A" w:rsidRDefault="00C6747A" w:rsidP="007907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72D" w:rsidRDefault="009B4D59">
    <w:pPr>
      <w:pStyle w:val="Zaglavlje"/>
    </w:pPr>
    <w:r>
      <w:rPr>
        <w:noProof/>
      </w:rPr>
      <w:drawing>
        <wp:anchor distT="0" distB="0" distL="114300" distR="114300" simplePos="0" relativeHeight="251666432" behindDoc="0" locked="0" layoutInCell="1" allowOverlap="1">
          <wp:simplePos x="0" y="0"/>
          <wp:positionH relativeFrom="page">
            <wp:align>left</wp:align>
          </wp:positionH>
          <wp:positionV relativeFrom="paragraph">
            <wp:posOffset>-449992</wp:posOffset>
          </wp:positionV>
          <wp:extent cx="2616200" cy="1522730"/>
          <wp:effectExtent l="0" t="0" r="0" b="1270"/>
          <wp:wrapNone/>
          <wp:docPr id="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header.jpg"/>
                  <pic:cNvPicPr/>
                </pic:nvPicPr>
                <pic:blipFill rotWithShape="1">
                  <a:blip r:embed="rId1" cstate="print">
                    <a:extLst>
                      <a:ext uri="{28A0092B-C50C-407E-A947-70E740481C1C}">
                        <a14:useLocalDpi xmlns:a14="http://schemas.microsoft.com/office/drawing/2010/main" val="0"/>
                      </a:ext>
                    </a:extLst>
                  </a:blip>
                  <a:srcRect r="65393"/>
                  <a:stretch/>
                </pic:blipFill>
                <pic:spPr bwMode="auto">
                  <a:xfrm>
                    <a:off x="0" y="0"/>
                    <a:ext cx="2616320"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72D" w:rsidRDefault="009B4D59">
    <w:pPr>
      <w:pStyle w:val="Zaglavlje"/>
    </w:pPr>
    <w:r>
      <w:rPr>
        <w:noProof/>
      </w:rPr>
      <w:drawing>
        <wp:anchor distT="0" distB="0" distL="114300" distR="114300" simplePos="0" relativeHeight="251664384" behindDoc="0" locked="0" layoutInCell="1" allowOverlap="1">
          <wp:simplePos x="0" y="0"/>
          <wp:positionH relativeFrom="column">
            <wp:posOffset>-900430</wp:posOffset>
          </wp:positionH>
          <wp:positionV relativeFrom="paragraph">
            <wp:posOffset>-450215</wp:posOffset>
          </wp:positionV>
          <wp:extent cx="2692400" cy="1522730"/>
          <wp:effectExtent l="0" t="0" r="0" b="1270"/>
          <wp:wrapNone/>
          <wp:docPr id="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header.jpg"/>
                  <pic:cNvPicPr/>
                </pic:nvPicPr>
                <pic:blipFill rotWithShape="1">
                  <a:blip r:embed="rId1" cstate="print">
                    <a:extLst>
                      <a:ext uri="{28A0092B-C50C-407E-A947-70E740481C1C}">
                        <a14:useLocalDpi xmlns:a14="http://schemas.microsoft.com/office/drawing/2010/main" val="0"/>
                      </a:ext>
                    </a:extLst>
                  </a:blip>
                  <a:srcRect r="64385"/>
                  <a:stretch/>
                </pic:blipFill>
                <pic:spPr bwMode="auto">
                  <a:xfrm>
                    <a:off x="0" y="0"/>
                    <a:ext cx="2692524"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525E7"/>
    <w:multiLevelType w:val="hybridMultilevel"/>
    <w:tmpl w:val="816438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30D763FB"/>
    <w:multiLevelType w:val="hybridMultilevel"/>
    <w:tmpl w:val="E5662F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72D"/>
    <w:rsid w:val="00035220"/>
    <w:rsid w:val="00047FCF"/>
    <w:rsid w:val="000B288A"/>
    <w:rsid w:val="002C5DFA"/>
    <w:rsid w:val="004054D3"/>
    <w:rsid w:val="00551B7C"/>
    <w:rsid w:val="005C5230"/>
    <w:rsid w:val="00610249"/>
    <w:rsid w:val="00620B72"/>
    <w:rsid w:val="006752FF"/>
    <w:rsid w:val="00772E4C"/>
    <w:rsid w:val="0079072D"/>
    <w:rsid w:val="008B0B14"/>
    <w:rsid w:val="009B4D59"/>
    <w:rsid w:val="00A15D97"/>
    <w:rsid w:val="00C31C3B"/>
    <w:rsid w:val="00C43B86"/>
    <w:rsid w:val="00C51963"/>
    <w:rsid w:val="00C6747A"/>
    <w:rsid w:val="00D9019D"/>
    <w:rsid w:val="00D9078B"/>
    <w:rsid w:val="00E55726"/>
    <w:rsid w:val="00E81AB8"/>
    <w:rsid w:val="00F12CA6"/>
    <w:rsid w:val="00FC34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B7C"/>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9072D"/>
    <w:pPr>
      <w:tabs>
        <w:tab w:val="center" w:pos="4536"/>
        <w:tab w:val="right" w:pos="9072"/>
      </w:tabs>
    </w:pPr>
  </w:style>
  <w:style w:type="character" w:customStyle="1" w:styleId="ZaglavljeChar">
    <w:name w:val="Zaglavlje Char"/>
    <w:basedOn w:val="Zadanifontodlomka"/>
    <w:link w:val="Zaglavlje"/>
    <w:uiPriority w:val="99"/>
    <w:rsid w:val="0079072D"/>
  </w:style>
  <w:style w:type="paragraph" w:styleId="Podnoje">
    <w:name w:val="footer"/>
    <w:basedOn w:val="Normal"/>
    <w:link w:val="PodnojeChar"/>
    <w:uiPriority w:val="99"/>
    <w:unhideWhenUsed/>
    <w:rsid w:val="0079072D"/>
    <w:pPr>
      <w:tabs>
        <w:tab w:val="center" w:pos="4536"/>
        <w:tab w:val="right" w:pos="9072"/>
      </w:tabs>
    </w:pPr>
  </w:style>
  <w:style w:type="character" w:customStyle="1" w:styleId="PodnojeChar">
    <w:name w:val="Podnožje Char"/>
    <w:basedOn w:val="Zadanifontodlomka"/>
    <w:link w:val="Podnoje"/>
    <w:uiPriority w:val="99"/>
    <w:rsid w:val="0079072D"/>
  </w:style>
  <w:style w:type="paragraph" w:styleId="Tekstbalonia">
    <w:name w:val="Balloon Text"/>
    <w:basedOn w:val="Normal"/>
    <w:link w:val="TekstbaloniaChar"/>
    <w:uiPriority w:val="99"/>
    <w:semiHidden/>
    <w:unhideWhenUsed/>
    <w:rsid w:val="009B4D5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B4D59"/>
    <w:rPr>
      <w:rFonts w:ascii="Segoe UI" w:hAnsi="Segoe UI" w:cs="Segoe UI"/>
      <w:sz w:val="18"/>
      <w:szCs w:val="18"/>
    </w:rPr>
  </w:style>
  <w:style w:type="paragraph" w:styleId="Bezproreda">
    <w:name w:val="No Spacing"/>
    <w:uiPriority w:val="1"/>
    <w:qFormat/>
    <w:rsid w:val="00551B7C"/>
    <w:pPr>
      <w:spacing w:after="0" w:line="240" w:lineRule="auto"/>
    </w:pPr>
    <w:rPr>
      <w:rFonts w:ascii="Times New Roman" w:eastAsia="Times New Roman" w:hAnsi="Times New Roman" w:cs="Times New Roman"/>
      <w:sz w:val="20"/>
      <w:szCs w:val="20"/>
      <w:lang w:eastAsia="hr-HR"/>
    </w:rPr>
  </w:style>
  <w:style w:type="paragraph" w:styleId="StandardWeb">
    <w:name w:val="Normal (Web)"/>
    <w:basedOn w:val="Normal"/>
    <w:uiPriority w:val="99"/>
    <w:semiHidden/>
    <w:unhideWhenUsed/>
    <w:rsid w:val="00551B7C"/>
    <w:pPr>
      <w:spacing w:before="100" w:beforeAutospacing="1" w:after="100" w:afterAutospacing="1"/>
    </w:pPr>
    <w:rPr>
      <w:sz w:val="24"/>
      <w:szCs w:val="24"/>
      <w:lang w:eastAsia="zh-CN"/>
    </w:rPr>
  </w:style>
  <w:style w:type="character" w:styleId="Referencakomentara">
    <w:name w:val="annotation reference"/>
    <w:basedOn w:val="Zadanifontodlomka"/>
    <w:uiPriority w:val="99"/>
    <w:semiHidden/>
    <w:unhideWhenUsed/>
    <w:rsid w:val="00F12CA6"/>
    <w:rPr>
      <w:sz w:val="16"/>
      <w:szCs w:val="16"/>
    </w:rPr>
  </w:style>
  <w:style w:type="paragraph" w:styleId="Tekstkomentara">
    <w:name w:val="annotation text"/>
    <w:basedOn w:val="Normal"/>
    <w:link w:val="TekstkomentaraChar"/>
    <w:uiPriority w:val="99"/>
    <w:semiHidden/>
    <w:unhideWhenUsed/>
    <w:rsid w:val="00F12CA6"/>
  </w:style>
  <w:style w:type="character" w:customStyle="1" w:styleId="TekstkomentaraChar">
    <w:name w:val="Tekst komentara Char"/>
    <w:basedOn w:val="Zadanifontodlomka"/>
    <w:link w:val="Tekstkomentara"/>
    <w:uiPriority w:val="99"/>
    <w:semiHidden/>
    <w:rsid w:val="00F12CA6"/>
    <w:rPr>
      <w:rFonts w:ascii="Times New Roman" w:eastAsia="Times New Roman" w:hAnsi="Times New Roman" w:cs="Times New Roman"/>
      <w:sz w:val="20"/>
      <w:szCs w:val="20"/>
      <w:lang w:eastAsia="hr-HR"/>
    </w:rPr>
  </w:style>
  <w:style w:type="paragraph" w:styleId="Odlomakpopisa">
    <w:name w:val="List Paragraph"/>
    <w:basedOn w:val="Normal"/>
    <w:uiPriority w:val="34"/>
    <w:qFormat/>
    <w:rsid w:val="00035220"/>
    <w:pPr>
      <w:ind w:left="720"/>
      <w:contextualSpacing/>
    </w:pPr>
  </w:style>
  <w:style w:type="paragraph" w:styleId="Predmetkomentara">
    <w:name w:val="annotation subject"/>
    <w:basedOn w:val="Tekstkomentara"/>
    <w:next w:val="Tekstkomentara"/>
    <w:link w:val="PredmetkomentaraChar"/>
    <w:uiPriority w:val="99"/>
    <w:semiHidden/>
    <w:unhideWhenUsed/>
    <w:rsid w:val="00D9019D"/>
    <w:rPr>
      <w:b/>
      <w:bCs/>
    </w:rPr>
  </w:style>
  <w:style w:type="character" w:customStyle="1" w:styleId="PredmetkomentaraChar">
    <w:name w:val="Predmet komentara Char"/>
    <w:basedOn w:val="TekstkomentaraChar"/>
    <w:link w:val="Predmetkomentara"/>
    <w:uiPriority w:val="99"/>
    <w:semiHidden/>
    <w:rsid w:val="00D9019D"/>
    <w:rPr>
      <w:rFonts w:ascii="Times New Roman" w:eastAsia="Times New Roman" w:hAnsi="Times New Roman" w:cs="Times New Roman"/>
      <w:b/>
      <w:bCs/>
      <w:sz w:val="20"/>
      <w:szCs w:val="20"/>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B7C"/>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9072D"/>
    <w:pPr>
      <w:tabs>
        <w:tab w:val="center" w:pos="4536"/>
        <w:tab w:val="right" w:pos="9072"/>
      </w:tabs>
    </w:pPr>
  </w:style>
  <w:style w:type="character" w:customStyle="1" w:styleId="ZaglavljeChar">
    <w:name w:val="Zaglavlje Char"/>
    <w:basedOn w:val="Zadanifontodlomka"/>
    <w:link w:val="Zaglavlje"/>
    <w:uiPriority w:val="99"/>
    <w:rsid w:val="0079072D"/>
  </w:style>
  <w:style w:type="paragraph" w:styleId="Podnoje">
    <w:name w:val="footer"/>
    <w:basedOn w:val="Normal"/>
    <w:link w:val="PodnojeChar"/>
    <w:uiPriority w:val="99"/>
    <w:unhideWhenUsed/>
    <w:rsid w:val="0079072D"/>
    <w:pPr>
      <w:tabs>
        <w:tab w:val="center" w:pos="4536"/>
        <w:tab w:val="right" w:pos="9072"/>
      </w:tabs>
    </w:pPr>
  </w:style>
  <w:style w:type="character" w:customStyle="1" w:styleId="PodnojeChar">
    <w:name w:val="Podnožje Char"/>
    <w:basedOn w:val="Zadanifontodlomka"/>
    <w:link w:val="Podnoje"/>
    <w:uiPriority w:val="99"/>
    <w:rsid w:val="0079072D"/>
  </w:style>
  <w:style w:type="paragraph" w:styleId="Tekstbalonia">
    <w:name w:val="Balloon Text"/>
    <w:basedOn w:val="Normal"/>
    <w:link w:val="TekstbaloniaChar"/>
    <w:uiPriority w:val="99"/>
    <w:semiHidden/>
    <w:unhideWhenUsed/>
    <w:rsid w:val="009B4D5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B4D59"/>
    <w:rPr>
      <w:rFonts w:ascii="Segoe UI" w:hAnsi="Segoe UI" w:cs="Segoe UI"/>
      <w:sz w:val="18"/>
      <w:szCs w:val="18"/>
    </w:rPr>
  </w:style>
  <w:style w:type="paragraph" w:styleId="Bezproreda">
    <w:name w:val="No Spacing"/>
    <w:uiPriority w:val="1"/>
    <w:qFormat/>
    <w:rsid w:val="00551B7C"/>
    <w:pPr>
      <w:spacing w:after="0" w:line="240" w:lineRule="auto"/>
    </w:pPr>
    <w:rPr>
      <w:rFonts w:ascii="Times New Roman" w:eastAsia="Times New Roman" w:hAnsi="Times New Roman" w:cs="Times New Roman"/>
      <w:sz w:val="20"/>
      <w:szCs w:val="20"/>
      <w:lang w:eastAsia="hr-HR"/>
    </w:rPr>
  </w:style>
  <w:style w:type="paragraph" w:styleId="StandardWeb">
    <w:name w:val="Normal (Web)"/>
    <w:basedOn w:val="Normal"/>
    <w:uiPriority w:val="99"/>
    <w:semiHidden/>
    <w:unhideWhenUsed/>
    <w:rsid w:val="00551B7C"/>
    <w:pPr>
      <w:spacing w:before="100" w:beforeAutospacing="1" w:after="100" w:afterAutospacing="1"/>
    </w:pPr>
    <w:rPr>
      <w:sz w:val="24"/>
      <w:szCs w:val="24"/>
      <w:lang w:eastAsia="zh-CN"/>
    </w:rPr>
  </w:style>
  <w:style w:type="character" w:styleId="Referencakomentara">
    <w:name w:val="annotation reference"/>
    <w:basedOn w:val="Zadanifontodlomka"/>
    <w:uiPriority w:val="99"/>
    <w:semiHidden/>
    <w:unhideWhenUsed/>
    <w:rsid w:val="00F12CA6"/>
    <w:rPr>
      <w:sz w:val="16"/>
      <w:szCs w:val="16"/>
    </w:rPr>
  </w:style>
  <w:style w:type="paragraph" w:styleId="Tekstkomentara">
    <w:name w:val="annotation text"/>
    <w:basedOn w:val="Normal"/>
    <w:link w:val="TekstkomentaraChar"/>
    <w:uiPriority w:val="99"/>
    <w:semiHidden/>
    <w:unhideWhenUsed/>
    <w:rsid w:val="00F12CA6"/>
  </w:style>
  <w:style w:type="character" w:customStyle="1" w:styleId="TekstkomentaraChar">
    <w:name w:val="Tekst komentara Char"/>
    <w:basedOn w:val="Zadanifontodlomka"/>
    <w:link w:val="Tekstkomentara"/>
    <w:uiPriority w:val="99"/>
    <w:semiHidden/>
    <w:rsid w:val="00F12CA6"/>
    <w:rPr>
      <w:rFonts w:ascii="Times New Roman" w:eastAsia="Times New Roman" w:hAnsi="Times New Roman" w:cs="Times New Roman"/>
      <w:sz w:val="20"/>
      <w:szCs w:val="20"/>
      <w:lang w:eastAsia="hr-HR"/>
    </w:rPr>
  </w:style>
  <w:style w:type="paragraph" w:styleId="Odlomakpopisa">
    <w:name w:val="List Paragraph"/>
    <w:basedOn w:val="Normal"/>
    <w:uiPriority w:val="34"/>
    <w:qFormat/>
    <w:rsid w:val="00035220"/>
    <w:pPr>
      <w:ind w:left="720"/>
      <w:contextualSpacing/>
    </w:pPr>
  </w:style>
  <w:style w:type="paragraph" w:styleId="Predmetkomentara">
    <w:name w:val="annotation subject"/>
    <w:basedOn w:val="Tekstkomentara"/>
    <w:next w:val="Tekstkomentara"/>
    <w:link w:val="PredmetkomentaraChar"/>
    <w:uiPriority w:val="99"/>
    <w:semiHidden/>
    <w:unhideWhenUsed/>
    <w:rsid w:val="00D9019D"/>
    <w:rPr>
      <w:b/>
      <w:bCs/>
    </w:rPr>
  </w:style>
  <w:style w:type="character" w:customStyle="1" w:styleId="PredmetkomentaraChar">
    <w:name w:val="Predmet komentara Char"/>
    <w:basedOn w:val="TekstkomentaraChar"/>
    <w:link w:val="Predmetkomentara"/>
    <w:uiPriority w:val="99"/>
    <w:semiHidden/>
    <w:rsid w:val="00D9019D"/>
    <w:rPr>
      <w:rFonts w:ascii="Times New Roman" w:eastAsia="Times New Roman" w:hAnsi="Times New Roman" w:cs="Times New Roman"/>
      <w:b/>
      <w:bCs/>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rsk.hr"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C4884-DFE4-4DB2-95EB-EA6F2A47A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993</Words>
  <Characters>5662</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B</dc:creator>
  <cp:lastModifiedBy>Valentina</cp:lastModifiedBy>
  <cp:revision>4</cp:revision>
  <cp:lastPrinted>2018-01-16T13:02:00Z</cp:lastPrinted>
  <dcterms:created xsi:type="dcterms:W3CDTF">2019-12-27T10:32:00Z</dcterms:created>
  <dcterms:modified xsi:type="dcterms:W3CDTF">2019-12-27T10:35:00Z</dcterms:modified>
</cp:coreProperties>
</file>